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516c" w14:textId="1ba5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ноября 2015 года № 598. Зарегистрирован в Министерстве юстиции Республики Казахстан 29 декабря 2015 года № 12599.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16.07.2021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камерального контроля.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финансов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598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камерального контроля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30.09.2024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камерального контроля (далее – Правила)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(далее – Закон) и определяют порядок проведения камерального контроля.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единая платформа закупок (далее – веб-портал) – информационная система уполномоченного органа в сфере государственных закупок, предоставляющая единую точку доступа к электронным услугам государственных закупок и закупок, осуществляемых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камеральный контроль – иная форма контроля, осуществляемая территориальным подразделением ведомства уполномоченного органа по внутреннему государственному аудиту без посещения объекта государственного аудита и финансового контроля (далее – объект государственного аудита) на основе анализа и сопоставления данных информационных систем, а также сведений о деятельности объектов государственного аудита;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профиль рисков камерального контроля (далее – профиль риска) – совокупность условий выбора данных, определенная путем анализа сведений о деятельности объектов государственного аудита и разрабатываемая с целью выявления определенных нарушений;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несоблюдения бюджетного и иного законодательства Республики Казахстан, неблагоприятного воздействия события или действия на объект и предмет государственного аудита, которая приведет к финансовым нарушениям, хищениям (растрате) бюджетных средств и нанесению экономического ущерба государству, а также вероятность недостижения или неисполнения в полном объеме целевых индикаторов и показателей, предусмотренных в программных документах и стратегических планах государственных органов;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управления рисками – система администрирования, обеспечивающая формирование перечня объектов государственного аудита на соответствующий год и проведение государственного аудита, иной деятельности органов государственного аудита и финансового контроля, базирующаяся на принципах выборочности, оптимального распределения ресурсов на наиболее приоритетных направлениях государственного аудита, включающая в себя всесторонний анализ совокупности имеющихся рисков, их идентификацию и оценку, выработку и принятие мер реагирования, мониторинг эффективности результатов принятых мер;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внутреннему государственному аудиту (далее – уполномоченный орган) – центральный исполнительный орган Республики Казахстан, осуществляющий руководство и межотраслевую координацию в сфере внутреннего государственного аудита и финансового контроля, государственных закупок, аудиторской деятельности, бухгалтерского учета и финансовой отчетности в пределах, предусмотренных законодательством;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ведомство уполномоченного органа по внутреннему государственному аудиту (далее – ведомство уполномоченного органа) – ведомство уполномоченного органа, осуществляющее в пределах компетенции реализационные и контрольные функции в сфере внутреннего государственного аудита и финансового контроля, государственных закупок, государственного имущества, аудиторской деятельности, бухгалтерского учета и финансовой отчетности.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указанные в пункте 2 понятия, используемые в настоящих Правилах, применяются в значениях,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камерального контроля является своевременное пресечение и недопущение нарушений, предоставление объекту государственного аудита права самостоятельного устранения нарушений, выявленных по результатам камерального контроля и снижение административной нагрузки на объекты государственного аудита.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камерального контроля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Камеральный контроль проводится территориальным подразделением ведомства уполномоченного органа (далее – территориальное подразделение) на постоянной основе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 о государственных закупках) без посещения объекта государственного аудита путем сопоставления сведений, полученных из различных источников информации, по деятельности объектов государственного аудита, а также по результатам применения системы управления рисками.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Выявление нарушений в ходе проведения камерального контроля осуществляется в соответствии с перечнем профилей рисков камерального контроля,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Меры реагирования камерального контроля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Камеральный контроль процедур государственных закупок проводится до заключения договоров о государственных закупках.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установлении нарушений после заключения договоров о государственных закупках проводится государственный аудит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18 Закона.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выявлении нарушений по результатам камерального контроля территориальным подразделением оформляется и направляется объектам государственного аудита уведомление об устранении нарушений, выявленных по результатам камерального контроля, с описанием выявленных нарушений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уведомление), и автоматически регистрируется на веб-портале.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Уведомление направляется объекту государственного аудита с 8:30 до 18:00 часов, перерыв на обед с 13:00 до 14:30 часов, кроме выходных и праздничных дней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Республики Казахстан", посредством веб-портала в срок не позднее пяти рабочих дней со дня выявления нарушений.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финансов РК от 19.05.2025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Уведомление исполняется объектом государственного аудита в течение десяти рабочих дней со дня, следующего за днем его вручения (получения посредством веб-портала) объекту государственного аудита.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устранении нарушений, выявленных по результатам камерального контроля, в течение пяти рабочих дней со дня, следующего за днем вручения объекту государственного аудита уведомления, должностное лицо не подлежит привлечению к административной ответственности.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Элементы камерального контроля государственных закупок и способы устранения нарушений, указанных в уведомлении, отражены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исполнении уведомления (при необходимости с приложением подтверждающих документов) представляется объектом государственного аудита посредством веб-портала в территориальное подразделение, направившее уведомление,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исполнения уведомления осуществляется посредством веб-портала территориальными подразделениями ведомства не позднее трех рабочих дней со дня поступления информации от объекта государственного аудита по исполнению уведомления.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Камеральный контроль на своевременность и полноту размещения годового плана государственных закупок проводится по истечении десяти рабочих дней со дня утверждения (уточнения) соответствующего бюджета (плана развития) или индивидуального плана финансирования.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Камеральный контроль предварительного годового плана государственных закупок проводится по истечении десяти рабочих дней со дня вынесения положительного предложения соответствующей бюджетной комиссии до утверждения (уточнения) соответствующего бюджета.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Камеральный контроль государственных закупок способом запроса ценовых предложений проводится со дня размещения на веб-портале сведений о проводимых государственных закупках способом запроса ценовых предложений до заключения договора о государственных закупках.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Камеральный контроль государственных закупок способами из одного источника путем прямого заключения договора о государственных закупках проводится не позднее трех рабочих дней со дня направления проекта договора о государственной закупке на подписание потенциальному поставщику.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Камеральный контроль государственных закупок способом конкурса (аукциона) проводится по следующим направлениям:</w:t>
      </w:r>
    </w:p>
    <w:bookmarkEnd w:id="37"/>
    <w:bookmarkStart w:name="z6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первое направление:</w:t>
      </w:r>
    </w:p>
    <w:bookmarkEnd w:id="38"/>
    <w:bookmarkStart w:name="z6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объявления конкурса (аукциона) до окончания срока приема замечаний в период предварительного обсуждения проекта конкурсной документации (аукционной документации);</w:t>
      </w:r>
    </w:p>
    <w:bookmarkEnd w:id="39"/>
    <w:bookmarkStart w:name="z6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предварительное обсуждение проекта конкурсной документации не осуществляется – в течении пяти рабочих дней со дня размещения текста объявления об осуществлении государственных закупок способом конкурса;</w:t>
      </w:r>
    </w:p>
    <w:bookmarkEnd w:id="40"/>
    <w:bookmarkStart w:name="z6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второе направление – в течение пяти рабочих дней и/или до окончания сроков приема заявок со дня размещения на веб-портале протокола предварительного обсуждения проекта конкурсной документации.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финансов РК от 19.05.2025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Завершением камерального контроля на веб-портале признается отметка исполнителя и первого руководителя территориального подразделения ведомства или лица, исполняющего его обязанности об отсутствии нарушений по результатам проведенного камерального контроля.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устранении нарушений, выявленных по результатам камерального контроля, подписывается первым руководителем территориального подразделения ведомства или лицом, исполняющим его обязанности.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уведомления осуществляется руководителем территориального подразделения ведомства или лицом, его исполняющим обязанности, с отметкой об исполнении уведомления на веб-портале.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заказчика, организатора, единого организатора принятое по результатам рассмотрения жалобы, может быть обжаловано в суде в соответствии с законодательством Республики Казахстан.</w:t>
      </w:r>
    </w:p>
    <w:bookmarkEnd w:id="45"/>
    <w:bookmarkStart w:name="z7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обжалование решения заказчика, организатора, единого организатора в рамках административного судопроизводства не приостанавливает процедуры государственных закупок.</w:t>
      </w:r>
    </w:p>
    <w:bookmarkEnd w:id="46"/>
    <w:bookmarkStart w:name="z7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и рассмотрения жалоб определяется главой 19 Правил осуществления государственных закупок,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октября 2024 года № 687 (зарегистрирован в Реестре государственной регистрации нормативных правовых актов под № 35238).</w:t>
      </w:r>
    </w:p>
    <w:bookmarkEnd w:id="47"/>
    <w:bookmarkStart w:name="z7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направлению и рассмотрению жалобы посредством веб-портала не распространяются на государственные закупки с применением особого порядка.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финансов РК от 19.05.2025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Контроль качества камерального контроля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Ведомство уполномоченного органа осуществляет контроль качества камерального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основе системы управления рисками в течение трех рабочих дней.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контроля качества срок исполнения уведомления приостанавливается до его завершения.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проведенного контроля качества ведомство выносит заключение контроля качества, которое автоматически регистрируется и направляется в адрес территориального подразделения ведомства уполномоченного органа.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в соответствии с заключением контроля качества в течение одного рабочего дня, следующего за днем принятия такого решения: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отменяет уведомление;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уведомление в соответствии с заключением контроля качества;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изменения (дополнения) в уведомление.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вынесенного заключения контроля качества ведомством уполномоченного органа в срок, предусмотренный настоящим пунктом, принятые решения по результатам камерального контроля территориальным подразделением ведомства признаются пройденными контроль качества.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несогласии с решением ведомства уполномоченного органа и (или) решением территориального подразделения, потенциальный поставщик, подает жалобу на действие (бездействия) территориального подразделения или ведомства уполномоченного органа по внутреннему государственному аудиту и его должностных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обращается в суд.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государственного аудита подает возражение к нарушениям, указанным в уведомлении об устранении нарушений, выявленных по результатам камерального контроля в Апелляционную комиссию посредством общедоступных информационных систем, в том числе посредством веб-портала по форме согласно приложению 6 к настоящим Правилам, либо обращается в суд.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результатов камерального контроля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несогласии с нарушениями, указанными в уведомлении, объект государственного аудита подает посредством веб-портала в Апелляционную комиссию при уполномоченном органе (далее – Апелляционная комиссия)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главой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возражение к нарушениям, указанным в уведомлении об устранении нарушений, выявленных по результатам камерального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государственного аудита предоставляет копии документов, подтверждающих доводы возражения посредством веб-портала.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Возражение рассматривается в порядке и 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главой 11-1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положением об апелляционной комиссии при уполномоченном органе по внутреннему государственному аудиту,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20 марта 2020 года № 302 "Об утверждении состава и Положения об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лиц" (зарегистрирован в Реестре государственной регистрации нормативных правовых актов под № 20171).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Срок исполнения уведомления приостанавливается на период рассмотрения возражения.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рассмотрения возражения Апелляционной комиссией принимается одно из следующих решений: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удовлетворении возражения – при удовлетворении всех оспариваемых объектом государственного аудита вопросов;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частичном удовлетворении возражения – при частичном удовлетворении оспариваемых объектом государственного аудита вопросов;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отказе в удовлетворении возражения с обоснованием принятия такого решения – при неудовлетворении всех оспариваемых объектом государственного аудита вопросов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главой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рассмотрения возражения оформляются заключением по результатам рассмотрения возражения (далее – заключение),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автоматически регистрируются и направляется объекту государственного аудита посредством веб-портала.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случаях, предусмотренных подпунктом 1) пункта 26 настоящих Правил уведомление подлежит: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отмене, при условии оспаривания всех нарушений, указанных в уведомлении;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исполнению в части устранения нарушений, указанных в уведомлении, которые не оспариваются возражением.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Предусмотренное подпунктом 2) пункта 26 настоящих Правил, уведомление подлежит исполнению в части устранения нарушений по неудовлетворенным доводам возражения.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Предусмотренное подпунктом 3) пункта 26 настоящих Правил, уведомление подлежит исполнению объектом государственного аудита в полном объеме.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частичном возражении на уведомление, неоспариваемые нарушения уведомления подлежат устранению.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Приостановление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объектов государственного аудита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неисполнение в установленный срок уведомления влечет приостановление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объектов государственного аудита в порядке, установленном законодательными актами Республики Казахстан.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приостанавливается на период рассмотрения возражений к уведомлениям об устранении нарушений, выявленных по результатам камерального контроля.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реагирования, предусмотренная настоящим пунктом, не применяется в случаях, когда нарушения невозможно устранить.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аудита, применяется на все расходные операции объектов государственного аудита, за исключением расходных операций,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Соответствующее территориальное подразделение в течение одного рабочего дня со дня окончания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Закона, письменно информирует ведомство уполномоченного органа об установленных фактах неисполнения уведомлений в срок, предусмотренный пунктом 12 настоящих Правил.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Распоряжение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 (далее – распоряжение) формируется в течение одного рабочего дня, следующего за днем получения письма, предусмотренного пунктом 28 настоящих Правил, при подтверждении фактов неисполнения уведомления в установленный срок.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Распоряжение выносится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596 "Об утверждении формы Распоряжения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аудита" (зарегистрирован в Реестре государственной регистрации нормативных правовых актов под № 12606).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Распоряжение направляется в центральный уполномоченный орган по исполнению бюджета, банки или организации, осуществляющие отдельные виды банковских операций, на бумажном носителе или в электронном виде посредством передачи по информационно-коммуникационной сети в течение трех рабочих дней со дня его формирования.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подлежит регистрации в журнале регистрации распоряжений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содержатся следующие сведения: порядковый номер, номер распоряжения, дата распоряжения, статус распоряжения, способ отправки, индивидуальный идентификационный номер (далее – ИИН)/бизнес-идентификационный номер (далее – БИН) объекта государственного аудита, наименование объекта государственного аудита, наименование центрального уполномоченного органа по исполнению бюджета, банка или организации, осуществляющей отдельные виды банковских операций, причина непринятия/отказа, дата непринятия/отказа, причина отмены, номер отмены, дата отмены, статус отмены.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Распоряжение подлежит исполнению центральным уполномоченным органом по исполнению бюджета, банками или организациями, осуществляющими отдельные виды банковских операций.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Распоряжение отменяется ведомством уполномоченного органа не позднее одного рабочего дня, следующего за днем устранения причин приостановления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счетам, путем направления документа об отмене распоряжения в центральный уполномоченный орган по исполнению бюджета, банки или организации, осуществляющие отдельные виды банковских операций.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отмене распоряжения содержит: наименование и БИН ведомства уполномоченного органа, наименование и ИИН/БИН и банковские реквизиты объекта государственного аудита, номер и дату распоряжения, номер кода и счетов объекта государственного аудита, по которым необходимо возобновить расходные операции, подпись руководителя ведомства уполномоченного органа либо лица, его замещающего, заверенную печатью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закрытии кодов и счетов объектов государственного аудита, открытых в центральном уполномоченном органе по исполнению бюджета, а также банковского счета объекта государственного аудита в соответствии с банковским законодательством Республики Казахстан, центральный уполномоченный орган по исполнению бюджета, банк или организация, осуществляющая отдельные виды банковских операций, возвращает распоряжение в ведомство уполномоченного органа.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Учет и отчетность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Сведения и материалы камерального контроля о рассмотрении возражений в целях ведения учета и отчетности, а также для применения системы управления рисками обобщаются на веб-портале автоматически.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Результаты камерального контроля размещаются на веб-портале автоматически.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профилей рисков камерального контроля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финансов РК от 19.05.2025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выбора данных профиля риска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профиля риска камерального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организатором, заказчиком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1.Опубликованные государственные закупки способом конкурса (аукциона).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Предметом государственных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 (далее – Закон о государственных закупках), а также принципов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организатором, заказчиком в конкурсной документации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влекут за собой ограничение количества потенциальных поставщиков,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любых не измеряемых количественно и (или) не администрируемых требований к потенциальным поставщикам;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принципов осуществления государственных закупок.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закупках, а также принципов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заказчиком, организатором конкурсной документации и (аукционной документации)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закупках, при наличии соответствующих замечаний в протоколе предварительного обсуждения к проекту конкурсной документации 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конкурса (аукциона), где сформирован протокол предварительного обсуждения.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Протокол предварительного обсуждения содержит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утвержденной конкурсной документации (аукционной документации) установлены нарушения законодательства о государственных закупках, которые указаны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заказчиком, организатором конкурсной документации (аукционной документации) с нарушением Закона о государственных закупках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осуществления государственных закупок от 9 октября 2024 года № 687 (зарегистрирован в Реестре государственной регистрации нормативных правовых актов под № 35238) (далее – правила осуществления государственных закупок), при наличии соответствующих замечаний в протоколе предварительного обсуждения к проекту конкурсной документации (аукционной документации).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закупки, предметом, которого являются отдельные виды товаров, работ,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Государственные закупки осуществляются среди потенциальных поставщиков с нарушением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организатором/заказчиком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конкурса.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1.Опубликованные государственные закупки товаров, работ, услуг, проведенные способом конкурса.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Не разделение при осуществлении государственных закупок товаров, работ и услуг на лоты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правилами осуществления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разделение организатором, заказчиком государственных закупок товаров, работ, услуг способом конкурса на лоты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услуги, а также по строительно-монтажным работам срок выполнения работ и оказания услуг не соответствует срокам, установленным в соответствующем положительном заключении комплексной вневедомственной экспертизы проекта.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Сроки выполнения работ и оказания услуг не соответствуют срокам выполнения работ, указанным в данном заключении комплексной вневедомственной экспертизы проекта.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 проведены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 Закона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закупки товаров, работ, услуг проведены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государственные закупки, организация и проведение, по которым должны осуществляться единым организатором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входящих в перечень товаров, работ, услуг, по которым государственные закупки осуществляются едиными организаторами государственных закупок, определяемые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Размещенная на веб-портале информация по государственным закупкам способом запроса ценовых предложений не полная и/или с нарушением сроков, предусмотренных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полное размещение информации, а также с нарушением сроков, предусмотренных правилами осуществления государственных закупок, при осуществлении государственных закупок товаров, работ, услуг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Не разделение при осуществлении государственных закупок товаров, работ и услуг на лоты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разделение организатором (заказчиком) государственных закупок товаров, работ, услуг способом запроса ценовых предложений на лоты в нарушение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проведенные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описании закупаемых товаров работ, услуг содержатся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описании закупаемых товаров работ, услуг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о государственных закупках содержатся: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закупок способом из одного источника путем прямого заключения договора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 договора о государственных закупках путем прямого заключения, направлен заказчиком на подписание потенциальному поставщику.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Основание для заключения договора о государственных закупках способом из одного источника путем прямого заключения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Осуществление государственных закупок способом из одного источника путем прямого заключения без обоснования причин невозможности осуществления государственных закупок иными способами, указанными в подпунктах 1), 2), 3), и 5)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из одного источника путем прямого заключения договора о государственных закупках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закупках, при изменении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(аукциона) по которым оформлен протокол предварительного обсуждения проекта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Согласно протоколу предварительного обсуждения, имеются замечания к проекту конкурсной документации (аукционной документации).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Отражение организатором (заказчиком) в конкурсной документации (аукционной документации)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закупках, а также принципов осуществления государственных закупок, по итогам внесения изменений и (или) дополнений в проект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организатором (заказчиком) в конкурсной документации (аукционной документации) квалификационных требований и условий, которые: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ограничивают и необоснованно усложняют участие потенциальных поставщиков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непосредственно не вытекают из необходимости выполнения обязательств по договору о государственных закупках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влекут за собой ограничение количества потенциальных поставщиков,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любых не измеряемых количественно и (или) не администрируемых требований к потенциальным поставщикам;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определяющих принадлежность приобретаемого товара, работы, услуги отдельному потенциальному поставщику;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нарушают принципы осуществления государственных закупок.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Сумма закупки восьмитысячекратного размера месячного расчетного показателя.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осуществлены способом запроса ценовых предложений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1.Опубликованные государственные закупки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Предметом государственных закупок являются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Отражение организатором (заказчиком) квалификационных требований и условий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квалификационных требований при осуществлении государственных закупок способом запроса ценовых предложений.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Сопоставление требований размещения Годового плана государственных закупок на веб-портале с датой утверждения соответствующего бюджета (плана развития) или индивидуального плана финансирования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Неразмещение Годового плана государственных закупок (предварительного годового плана государственных закупок) или внесенных изменений и (или) дополнений в годовой план государственных закупок (предварительный годовой план государственных закупок)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информацию ограниченного распространения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объемов годового плана государственных закупок с объемами соответствующего бюджета (плана развития) или индивидуального плана финансирования.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(уточнение) годового плана государственных закупок в объеме, не соответствующем бюджету (плану развития) или индивидуальному плану финансирования в совокупности по спецификам экономической классификации (статьям расходов), по которым требуются заключения договоров о государственных закупках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государственных закупок работ, по которым имеется проектно–сметная документация, заказчиком в годовом плане государственных закупок (предварительном годовом плане государственных закупок):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указана предварительная оплата (аванс) в размере тридцати процентов от суммы, выделенной для осуществления государственных закупок, без учета налога на добавленную стоимость;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размещена на веб-портале государственных закупок проектно-сметная документация, прошедшая экспертизу в соответствии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годовой план государственных закупок (предварительных годовых планов государственных закупок) сведения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годовых планов государственных закупок (предварительных годовых планов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годовой план государственных закупок (предварительный годовой план государственных закупок) сведений о государственных закупках, осуществляемых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подпунктами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16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применение/неприменение расчета демпинговой цены.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1.Опубликованные государственные закупки работ, проведенные способом конкурса.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 установление либо не верное установление организаторами в конкурсной документации признака демпинга и суммы расчета демпинговой цены.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 и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способом конкурса с предварительным квалификационным отбором в нарушение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способом конкурса с предварительным квалификационным отбором.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Государственные закупки товаров, работ, услуг, способом конкурса с предварительным квалификационным отбором проводятся в нарушение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услуг, способом конкурса с предварительным квалификационным отбором в нарушение правил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указания, или не верное указание в технической спецификации национальных стандартов, а при их отсутствии межгосударственных стандартов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конкурса, аукциона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Размещенная на веб-портале информация по государственным закупкам способом запроса ценовых предложений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технической спецификации не указаны, или не верно указаны национальные стандарты, а при их отсутствии межгосударственные стандарты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технической спецификации не указаны, или не верно указаны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указания, или не верное указание в технической спецификации национальных стандартов, а при их отсутствии межгосударственных стандартов на закупаемые товары, работы, услуги,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по ограничениям, установленным в действующих нормативных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Опубликованные государственные закупки товаров, работ, услуг, проведенные способом конкурса, аукциона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Размещенная на веб-портале информация по государственным закупкам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услуг по ограничениям, установленным в действующих нормативных правовых актах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дополнительного соглашения по договорам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дополнительного соглашения по договору о государственных закупках с изменениями,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(далее – Закон о разрешениях)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 способом запроса ценовых предложений, требующих наличие соответствующего разрешения или уведомления о начале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Государственные закупки товаров, работ, услуг способом запроса ценовых предложений проводятся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разрешениях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разрешениях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Неправомерный выбор способа осуществления государственных закупок товаров, работ и услуг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системы, в нарушение правил осуществления государственных закупок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закупки товаров, работ, услуг, входящих в Перечень товаров, работ, услуг, по которым способ осуществления государственных закупок определяется уполномоченным органом.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Государственные закупки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системы, в нарушение правил осуществления государственных закупок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государственных закупок товаров, работ, услуг,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системы, в нарушение правил осуществления государственных закупок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государственных закупок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национального режима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закупки товаров, работ, услуг, которые подлежат приобретению в соответствии с порядком осуществления государственных закупок, изъятых из национального режима,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октября 2024 года № 853 "Об утверждении Правил установления изъятий из национального режима при осуществлении государственных закупок".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государственных закупок товаров, работ, услуг в соответствии с предметом закупки кодов Классификатора товаров, работ и услуг (далее - КТРУ)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в соответствии с предметом закупки кодов КТРУ.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объем однородных товаров в стоимостном выражении превышает стократного размера месячного расчетного показателя, работ и услуг, если годовой объем таких однородных работ и услуг в стоимостном выражении превышает пятисоткратного размера месячного расчетного показателя, а для аппаратов акимов городов районного значения, сел, поселков, сельских округов если годовой объем однородных товаров, работ и услуг превышает четырехтысячекратного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Неправомерный выбор КТРУ, несоответствующей предмету закупки и неправомерный выбор способа при превышении установленных размеров годового объема однородных товаров, работ, услуг в стоимостном выражении.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28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устранении нарушений, выявленных по результатам</w:t>
      </w:r>
      <w:r>
        <w:br/>
      </w:r>
      <w:r>
        <w:rPr>
          <w:rFonts w:ascii="Times New Roman"/>
          <w:b/>
          <w:i w:val="false"/>
          <w:color w:val="000000"/>
        </w:rPr>
        <w:t xml:space="preserve">камерального контроля, с описанием выявленных нарушений </w:t>
      </w:r>
    </w:p>
    <w:bookmarkEnd w:id="95"/>
    <w:p>
      <w:pPr>
        <w:spacing w:after="0"/>
        <w:ind w:left="0"/>
        <w:jc w:val="both"/>
      </w:pPr>
      <w:bookmarkStart w:name="z282" w:id="96"/>
      <w:r>
        <w:rPr>
          <w:rFonts w:ascii="Times New Roman"/>
          <w:b w:val="false"/>
          <w:i w:val="false"/>
          <w:color w:val="000000"/>
          <w:sz w:val="28"/>
        </w:rPr>
        <w:t>
      "____" _______20____года №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внутреннему государственному аудиту)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30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государственном аудите и финансовом контроле" (далее – Закон) уведомляет,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номер, местонахождение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аудита) о нарушениях, выявленных по результатам камерального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Вам необходимо исполнить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уведомление об устранении нарушений, выявленных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камерального контроля (далее – уведомление) в течение десяти рабочих дней со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днем его вручения (получения). Информация об устранении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 (при необходимости подтверждающие документы) представляются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объектом государственного аудита посредством веб-портала в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орган, направивший уведомление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камерального контроля (далее – Правила). В соответствии с пунктом 22 настоящих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при несогласии с нарушениями, указанными в уведомлении, объект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при необходимости в течение пяти рабочих дней со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днем его вручения (получения) посредством веб-портала направляет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уполномоченному органу возражение к нарушениям, указанным в уведомлении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устранении нарушений, выявленных по результатам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необходимости к возражению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прилагаются копии документов, подтверждающих доводы возражения. Неисполнение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установленный срок уведомления об устранении нарушений,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контроля, влечет приостановление расходных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кодам и счетам объектов государственного аудита, открытых в центральном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уполномоченном органе по исполнению бюджета, а также банковским счетам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корреспондентских) объектов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а также административную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должностных лиц в соответствии с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правонарушениях".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действия (бездействие) органов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финансового контроля и (или) их должностных лиц могут быть обжалованы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с описанием выявленных нарушений на ____ листе (-ах).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ведомства уполномоченного органа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Мной,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наименование уполномоченного органа,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аудите и финансовом контроле" проведен камеральный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(Предмет контроля) на основании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(Системы управления рисками) посредством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информационной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 установлено (-ы) следующее (-ие) нарушение (-я):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пункта нарушения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и наименования документов, подтверждающих нарушения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(Каждый факт нарушения фиксируется отдельным пунктом и нумеруется в сквозном порядке с указанием профиля риска, описанием характера нарушения со ссылкой на статьи, пункты и подпункты нормативных правовых актов, положения которых нарушены. В описании нарушения делается ссылка на реквизиты и наименования документов, подтверждающих нарушения.)</w:t>
      </w:r>
    </w:p>
    <w:bookmarkEnd w:id="101"/>
    <w:bookmarkStart w:name="z3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выявленные нарушения подлежат устранению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камерального контроля.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3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Элементы камерального контроля государственных закупок и способы устранения нарушений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финансов РК от 19.05.2025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системы управления рисками для отбора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государственные закупки товаров, работ, услуг, способом конкурса с предварительным квалификационным отбором. 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 (по отдельности):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применение национального режима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– Установление организатором (заказчиком) в конкурсной документации (аукционной документации) квалификационных требований и условий, в нарушение законодательства Республики Казахстан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Внесение изменений в конкурсную документацию (аукционную документацию)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При предварительном обсуждение проекта конкурсной документации отмена соответствующего решения организатора (заказчика) не осуществляется*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закупках" (далее–Закон о государственных закупках)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– Не разделение на лоты при проведении государственных закупок способом конкурса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– 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услуги, а также по строительно-монтажным работам срок выполнения работ и оказания услуг не соответствует срокам, установленным в соответствующем положительном заключении комплексной вневедомственной экспертизы проекта.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Централизованные государственные закупки, организация и проведение, по которым должны осуществляться единым организатором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закупок способом из одного источника путем прямого заключения договора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 – Неправомерный выбор способа осуществления государственных закупок товаров, работ и услуг входящих в Перечень товаров, работ, услуг, по которым государственные закупки осуществляются способом конкурса с использованием рейтингово-балльной системы, в нарушение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осуществления государственных закупок от 9 октября 2024 года № 687 (зарегистрирован в Реестре государственной регистрации нормативных правовых актов под № 35238)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(далее–правила осуществления государственных закупок)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– Неправомерное применение/неприменение расчета демпинговой 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 – Осуществление государственных закупок товаров, работ, услуг, входящих в перечень товаров, работ, услуг по которым государственные закупки осуществляются способом конкурса с предварительным квалификационным отбором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 осуществления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– Не указание, или не верное указание в технической спецификации национальных стандартов, при их отсутствии межгосударственных стандартов на закупаемые товары, работы,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указание и/или неверное указание в технической спецификации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 соответствующей отрасли.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конкурсную документацию (аукционную документацию)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закупок товаров, работ, услуг по ограничениям установленным в действующих нормативно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 – Внесение изменений в заключенный договор о государственных закупках, изменяющие содержание условий, проводимых (проведенных) государственных закупок, и (или) предложения, явившегося основой для выбора поставщика, по основаниям, не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– 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 – Неправомерный выбор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27 Неправомерный выбор кодов Классификатора товаров, работ и услуг, несоответствующей предмету закупки и неправомерный выбор способа при превышении установленных размеров годового объема однородных товаров, работ, услуг в стоимостном выражении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конкурса (аукциона);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– Утверждение заказчиком, организатором конкурсной документации (аукционной документации) с нарушением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закупках и правил осуществления государственных закупок, при наличии соответствующих замечаний в протоколе предварительного обсуждения к проекту конкурсной документации (аукционной документации).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– Установление организатором (заказчиком) в конкурсной документации (аукционной документации) квалификационных требований и условий, не предусмотренных законодательством о государственных закупках при изменении конкурсной документации (аукционной документации) по итогам обсуждения либо в конкурсной документации (аукционной документации),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способом запроса ценовых предложений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способом запроса ценовых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закупки товаров, работ, услуг, которые подлежат приобретению в соответствии с порядком осуществления государственных закупок, изъятых из национального режима,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октября 2024 года № 853 "Об утверждении Правил установления изъятий из национального режима при осуществлении государственных закупок".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Приобретение способом запроса ценовых предложений однородных товаров, работ, услуг, годовой объем которых в стоимостном выражении превышает восьмитысячекратный размер месячного расчетного показателя, установленного на соответствующий финансовый год законом о республиканском бюджете.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– Неправомерные требования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3 – Осуществление государственных закупок отдельных видов товаров, работ, услуг среди потенциальных поставщиков с нарушениями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№ 5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поставки товаров, выполнения работ, оказания услуг менее пятнадцати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услуги, а также по строительно-монтажным работам срок выполнения работ и оказания услуг не соответствует срокам, установленным в соответствующем положительном заключении комплексной вневедомственной экспертизы проекта.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– Нарушения порядка и сроков размещения информации при осуществлении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– Не разделение на лоты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– Техническая спецификация содержит указания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 при проведении государственных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закупок товаров, работ, услуг по ограничениям, установленным в действующих нормативных правовых актах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 – Осуществление государственных закупок товаров, работ, услуг, способом запроса ценовых предложений в нарушение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– Неправомерное определение вида предмета государственных закупок и (или) кода единого номенклатурного справочника товаров, работ, услуг при осуществлении государственных закупок товаров, работ, услуг на которые установлены изъятия постановлением Правительства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Неправомерный выбор способа осуществления государственных закупок товаров, работ, услуг, входящих в перечень товаров, работ, услуг, по которым способ осуществления государственных закупок определяется правилами осуществления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закупки до заключения договора о государственных закупках*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при планировании годового плана государственных закупок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государственных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14 – Своевременность размещения Годового плана государственных закупок (предварительного годового плана государственных закупок).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Разместить на веб-портале государственных закупок Годовой план государственных закупок (предварительный годовой план государственных закупок) или внесенные изменения и (или) дополнения в годовой план государственных закупок (предварительный годовой план государственных закупок)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– Соответствие объемов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– Содержание годового плана государственных закупок.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 – Включение в годовой план государственных закупок (предварительных годовых планов государственных закупок) сведения о государственных закупках, осуществляемых в соответствии с подпунктами 3), 6), 22) и 24)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государственных закупках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государственных закупок в соответствии с уведомлением*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Камеральный контроль государственных закупок способами из одного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договора о государственных закупках путем прямого заключения, направленный заказчиком на подписание потенциальному поставщику, если имеются следующие условия: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товаров, работ,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годовой объем однородных товаров в стоимостном выражении превышает стократного размера месячного расчетного показателя, работ и услуг, если годовой объем таких однородных работ и услуг в стоимостном выражении превышает пятисоткратного размера месячного расчетного показателя, а для аппаратов акимов городов районного значения, сел, поселков, сельских округов если годовой объем однородных товаров, работ и услуг превышает четырехтысячекратного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– Неправомерное применение способа государственных закупок – способ из одного источника путем прямого заключения договора о государственных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государственных закупках с внесением изменений в годовой план государственных закупок в соответствии с уведомлением*</w:t>
            </w:r>
          </w:p>
        </w:tc>
      </w:tr>
    </w:tbl>
    <w:bookmarkStart w:name="z7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заключении договора о государственных закупках после вручения уведомления, нарушение устраняется путем расторжения такого договора (с отменой итогов).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аудиту)</w:t>
            </w:r>
          </w:p>
        </w:tc>
      </w:tr>
    </w:tbl>
    <w:bookmarkStart w:name="z5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исполнении уведомления</w:t>
      </w:r>
    </w:p>
    <w:bookmarkEnd w:id="105"/>
    <w:p>
      <w:pPr>
        <w:spacing w:after="0"/>
        <w:ind w:left="0"/>
        <w:jc w:val="both"/>
      </w:pPr>
      <w:bookmarkStart w:name="z517" w:id="106"/>
      <w:r>
        <w:rPr>
          <w:rFonts w:ascii="Times New Roman"/>
          <w:b w:val="false"/>
          <w:i w:val="false"/>
          <w:color w:val="000000"/>
          <w:sz w:val="28"/>
        </w:rPr>
        <w:t>
      "___" __________ 20___ года № 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по внутреннему государственному аудиту,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направившего уведомление)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 года № _________, направляет информацию об исполнении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в том числе с учетом результатов рассмотрения возражения.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(Заключение по результатам рассмотрения возражения от "__" _______ 20__ года № ____):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пункта нарушения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устранения/ возражение принято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подтверждающего документа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2" w:id="111"/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 государственного аудита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bookmarkStart w:name="z54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Жалоба на действие (бездействия) территориального подразделения или ведомства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по внутреннему государственному аудиту и его должностных лиц</w:t>
      </w:r>
    </w:p>
    <w:bookmarkEnd w:id="112"/>
    <w:p>
      <w:pPr>
        <w:spacing w:after="0"/>
        <w:ind w:left="0"/>
        <w:jc w:val="both"/>
      </w:pPr>
      <w:bookmarkStart w:name="z545" w:id="113"/>
      <w:r>
        <w:rPr>
          <w:rFonts w:ascii="Times New Roman"/>
          <w:b w:val="false"/>
          <w:i w:val="false"/>
          <w:color w:val="000000"/>
          <w:sz w:val="28"/>
        </w:rPr>
        <w:t>
      "___"__________ 20___года № 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или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или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заявителя) сообщает о несогласии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номер, дата обжалуемого документа)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изложенного прошу: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аудиту)</w:t>
            </w:r>
          </w:p>
        </w:tc>
      </w:tr>
    </w:tbl>
    <w:bookmarkStart w:name="z54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Возражение к нарушениям, указанным в уведомлении об устранении нарушений,</w:t>
      </w:r>
      <w:r>
        <w:br/>
      </w:r>
      <w:r>
        <w:rPr>
          <w:rFonts w:ascii="Times New Roman"/>
          <w:b/>
          <w:i w:val="false"/>
          <w:color w:val="000000"/>
        </w:rPr>
        <w:t>выявленных по результатам камерального контроля</w:t>
      </w:r>
    </w:p>
    <w:bookmarkEnd w:id="114"/>
    <w:bookmarkStart w:name="z5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______20___года №_____</w:t>
      </w:r>
    </w:p>
    <w:bookmarkEnd w:id="115"/>
    <w:p>
      <w:pPr>
        <w:spacing w:after="0"/>
        <w:ind w:left="0"/>
        <w:jc w:val="both"/>
      </w:pPr>
      <w:bookmarkStart w:name="z550" w:id="116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по внутреннему государственному аудиту, направившего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 года № _______, сообщает о несогласии со следующими нарушениями: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пункта нарушения согласно уведомлению, оспариваемого объектом государственного аудита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нарушены, указанные в уведомлении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объекта государственного аудита несогласия с нарушением, указанным в уведомлении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прилагаемых документов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5" w:id="118"/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 государственного аудита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аудиту)</w:t>
            </w:r>
          </w:p>
        </w:tc>
      </w:tr>
    </w:tbl>
    <w:bookmarkStart w:name="z57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рассмотрения возражения</w:t>
      </w:r>
    </w:p>
    <w:bookmarkEnd w:id="119"/>
    <w:p>
      <w:pPr>
        <w:spacing w:after="0"/>
        <w:ind w:left="0"/>
        <w:jc w:val="both"/>
      </w:pPr>
      <w:bookmarkStart w:name="z579" w:id="120"/>
      <w:r>
        <w:rPr>
          <w:rFonts w:ascii="Times New Roman"/>
          <w:b w:val="false"/>
          <w:i w:val="false"/>
          <w:color w:val="000000"/>
          <w:sz w:val="28"/>
        </w:rPr>
        <w:t>
      "___" __________ 20___ года № 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25 Правил проведения камерального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рассмотрения возражения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 года № 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по внутреннему государственному аудиту, направившего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уведомление) от "__" _________ 20__ года № _________,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пункта нарушения согласно уведомлению, оспариваемого объектом государственного аудита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характера нарушения, со ссылкой на статьи, пункты и подпункты нормативных правовых актов, положения которых нарушены, указанные в уведомлении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объекта государственного аудита несогласия с нарушением, указанным в уведомлении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возражения объекта государственного аудита (возражение принято/возражение не принято)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принятого решения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8" w:id="122"/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 в пределах, оспариваемых объектом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вопросов, принято следующее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 полном удовлетворении возражения/о частичном удовлетворении возражения/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в удовлетворении возражения).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должностное лицо уполномоченного органа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или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операций)</w:t>
            </w:r>
          </w:p>
        </w:tc>
      </w:tr>
    </w:tbl>
    <w:bookmarkStart w:name="z61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распоряжений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распоряжения</w:t>
            </w:r>
          </w:p>
          <w:bookmarkEnd w:id="1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распоряжения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объекта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государственной закупки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уведомления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распоряжений о приостановлении расходных операций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отправки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объекта</w:t>
            </w:r>
          </w:p>
          <w:bookmarkEnd w:id="1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по исполнению бюджета или организации осуществляющая отдельные виды банковских операций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отказа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отмены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отмены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отмены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отмены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или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операций)</w:t>
            </w:r>
          </w:p>
        </w:tc>
      </w:tr>
    </w:tbl>
    <w:bookmarkStart w:name="z69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 об отмене распоряжения</w:t>
      </w:r>
    </w:p>
    <w:bookmarkEnd w:id="127"/>
    <w:p>
      <w:pPr>
        <w:spacing w:after="0"/>
        <w:ind w:left="0"/>
        <w:jc w:val="both"/>
      </w:pPr>
      <w:bookmarkStart w:name="z691" w:id="1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внутреннему государственному аудиту,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Бизнес-идентификационный номер)</w:t>
      </w:r>
    </w:p>
    <w:p>
      <w:pPr>
        <w:spacing w:after="0"/>
        <w:ind w:left="0"/>
        <w:jc w:val="both"/>
      </w:pPr>
      <w:bookmarkStart w:name="z692" w:id="129"/>
      <w:r>
        <w:rPr>
          <w:rFonts w:ascii="Times New Roman"/>
          <w:b w:val="false"/>
          <w:i w:val="false"/>
          <w:color w:val="000000"/>
          <w:sz w:val="28"/>
        </w:rPr>
        <w:t>
      Комитет внутреннего государственного аудита Министерства финансов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(далее – Комитет),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камерального контроля, утвержденных приказом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ноября 2015 года № 598 "Об утверждении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камерального контроля"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12599), сообщает об отмене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Распоряжения Комитета о приостановлении расходных операций по кодам и счетам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государственного аудита, открытых в органах казначейства,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банковским счетам (за исключением корреспондентских)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номер Распоряжения)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просит возобновить расходные операции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аудита, его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банковские реквизиты).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внутреннему государственному аудиту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