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c6ca" w14:textId="a22c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защите лиц, участвующих в уголовном процессе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2000 года N 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устанавливает систему мер государственной защиты жизни, здоровья, имущества, законных прав, интересов лиц, участвующих в уголовном процессе, членов их семей и близких родственников, обеспечения их безопасности в целях пресечения противоправного вмешательства в уголовный процесс.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Законодательство Республики Казахстан о государственной защите лиц, участвующих в уголовном процессе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государственной защите лиц, участвующих в уголовном процессе, основывается на Конституции Республики Казахстан и состоит из Уголовного кодекса Республики Казахстан, Уголовно-процессуального кодекса Республики Казахстан, Уголовно-исполнительного кодекса Республики Казахстан, настоящего Закона и иных нормативных правовых актов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Органы,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по согласованию с Генеральным Прокурором Республики Казахстан, в пределах своей компетенции на основании настоящего Закона принимают нормативные правовые акты, регламентирующие порядок осуществления мер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04.07.2014 </w:t>
      </w:r>
      <w:r>
        <w:rPr>
          <w:rFonts w:ascii="Times New Roman"/>
          <w:b w:val="false"/>
          <w:i w:val="false"/>
          <w:color w:val="ff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1-1. Принципы осуществления государственной защиты лиц, участвующих в уголовном процессе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защита лиц, участвующих в уголовном процессе, осуществляется в соответствии с принципами законности, уважения прав и свобод человека и гражданина, приоритета прав и законных интересов личности защищаемого лица, взаимной ответственности защищаемых лиц и органов, обеспечивающих государственную защиту.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1-1 в соответствии с Законом РК от 07.04.2009 </w:t>
      </w:r>
      <w:r>
        <w:rPr>
          <w:rFonts w:ascii="Times New Roman"/>
          <w:b w:val="false"/>
          <w:i w:val="false"/>
          <w:color w:val="000000"/>
          <w:sz w:val="28"/>
        </w:rPr>
        <w:t>N 149-IV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1-2. Обеспечение государственной защиты лиц, участвующих в уголовном процессе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государственной защиты лиц, участвующих в уголовном процессе, членов их семей и близких родственников состоит в осуществлении уполномоченными государственными органами предусмотренных настоящим Законом мер безопасности, правовой и социальной защиты (далее – меры государственной защиты), применяемых при угрозе совершения в их отношении насилия или иного запрещенного уголовным законом деяния.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1-2 в соответствии с Законом РК от 07.04.2009 </w:t>
      </w:r>
      <w:r>
        <w:rPr>
          <w:rFonts w:ascii="Times New Roman"/>
          <w:b w:val="false"/>
          <w:i w:val="false"/>
          <w:color w:val="000000"/>
          <w:sz w:val="28"/>
        </w:rPr>
        <w:t>N 149-IV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Органы, обеспечивающие безопасность</w:t>
      </w:r>
    </w:p>
    <w:bookmarkStart w:name="z9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Безопасность защищаемых лиц обеспечивают: </w:t>
      </w:r>
    </w:p>
    <w:bookmarkEnd w:id="2"/>
    <w:bookmarkStart w:name="z9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орган, принимающий решение о применении мер безопасности;</w:t>
      </w:r>
    </w:p>
    <w:bookmarkEnd w:id="3"/>
    <w:bookmarkStart w:name="z9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орган, осуществляющий меры безопасности.</w:t>
      </w:r>
    </w:p>
    <w:bookmarkEnd w:id="4"/>
    <w:bookmarkStart w:name="z9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Осуществление мер безопасности возлагается на органы национальной безопасности, внутренних дел, военного управления, антикоррупционную службу и службу экономических расследований.</w:t>
      </w:r>
    </w:p>
    <w:bookmarkEnd w:id="5"/>
    <w:bookmarkStart w:name="z9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отдельные меры безопасности осуществляются во взаимодействии с иными уполномоченными государственными органами, местными исполнительными органами и организациями.</w:t>
      </w:r>
    </w:p>
    <w:bookmarkEnd w:id="6"/>
    <w:bookmarkStart w:name="z9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взаимодействия государственных органов при осуществлении мер безопасности защищаемых лиц определяется совместными нормативными правовыми актами, утверждаемыми первыми руководителями государственных органов по согласованию с Генеральным Прокурором Республики Казахстан.</w:t>
      </w:r>
    </w:p>
    <w:bookmarkEnd w:id="7"/>
    <w:bookmarkStart w:name="z9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принятия судом решения об обеспечении безопасности лиц, участвующих в судебном разбирательстве, в соответствии с Уголовно-процессуальным кодексом Республики Казахстан меры безопасности исполняются органом, осуществлявшим досудебное расследование, либо иным органом уголовного преследования, определенным судьей, а также учреждениями и органами, исполняющими наказание, судебными приставами.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Лица, подлежащие государственной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защите в соответствии с Уголовно-процессуальным кодексом Республики Казахстан и настоящим Законом подлежат: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судьи;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присяжные заседатели;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прокуроры;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следователи;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дознаватели;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осуществляющие оперативно-розыскную, контрразведывательную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граждане, содействующие органам, осуществляющим оперативно-розыскную, контрразведывательную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6-2) частные обвинители; </w:t>
      </w:r>
    </w:p>
    <w:bookmarkStart w:name="z9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лица, способствующие предупреждению или раскрытию преступлений;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защитники;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эксперты;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специалисты;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секретари судебного заседания, судебные приставы, судебные исполнители;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потерпевшие;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свидетели, свидетели, имеющие право на защиту;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подозреваемые;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обвиняемые, подсудимые, осужденные, а также лица, в отношении которых уголовное преследование прекращено или судом вынесен оправдательный приговор;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переводчики;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понятые;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законные представители, представители;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гражданские истцы, гражданские ответчики;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члены семей, близкие родственники лиц, перечисленных в подпунктах 1)-18) настоящей статьи.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Перечисленные в настоящей статье лица, в отношении которых в установленном порядке принято решение о применении мер государственной защиты, далее именуются "защищаемые лица".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07.04.2009 </w:t>
      </w:r>
      <w:r>
        <w:rPr>
          <w:rFonts w:ascii="Times New Roman"/>
          <w:b w:val="false"/>
          <w:i w:val="false"/>
          <w:color w:val="000000"/>
          <w:sz w:val="28"/>
        </w:rPr>
        <w:t>N 149-IV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04.07.2014 </w:t>
      </w:r>
      <w:r>
        <w:rPr>
          <w:rFonts w:ascii="Times New Roman"/>
          <w:b w:val="false"/>
          <w:i w:val="false"/>
          <w:color w:val="ff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28.12.2016 </w:t>
      </w:r>
      <w:r>
        <w:rPr>
          <w:rFonts w:ascii="Times New Roman"/>
          <w:b w:val="false"/>
          <w:i w:val="false"/>
          <w:color w:val="000000"/>
          <w:sz w:val="28"/>
        </w:rPr>
        <w:t>№ 36-VІ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опубликования);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Возникновение права на государственную защиту</w:t>
      </w:r>
    </w:p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наличии достаточных данных об угрозе совершения насилия или иного запрещенного уголовным законом деяния в отношении лиц, подлежащих государственной защите, органы, обеспечивающие безопасность защищаемых лиц, обязаны в пределах своей компетенции принять предусмотренные настоящим Законом меры государственной защиты.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случаях, предусмотренных законами Республики Казахстан, решение о применении мер безопасности в отношении граждан, содействующих органам, осуществляющим оперативно-розыскную, контрразведывательную деятельность, наряду с органом, ведущим уголовный процесс, в порядке, предусмотренном настоящим Законом, принимают органы, осуществляющие оперативно-розыскную, контрразведывательную деятельность.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в редакции Закона РК от 07.04.2009 </w:t>
      </w:r>
      <w:r>
        <w:rPr>
          <w:rFonts w:ascii="Times New Roman"/>
          <w:b w:val="false"/>
          <w:i w:val="false"/>
          <w:color w:val="000000"/>
          <w:sz w:val="28"/>
        </w:rPr>
        <w:t>N 149-IV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28.12.2016 </w:t>
      </w:r>
      <w:r>
        <w:rPr>
          <w:rFonts w:ascii="Times New Roman"/>
          <w:b w:val="false"/>
          <w:i w:val="false"/>
          <w:color w:val="000000"/>
          <w:sz w:val="28"/>
        </w:rPr>
        <w:t>№ 36-VІ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опубликования);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Виды государственной защиты</w:t>
      </w:r>
    </w:p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настоящим Законом и другими законодательными актами Республики Казахстан защищаемым лицам обеспечивается: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применение уполномоченными государственными органами мер безопасности в целях защиты жизни и здоровья защищаемых лиц, а также обеспечение сохранности их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применение мер правовой защиты, предусматривающих в том числе уголовную ответственность за посягательство на их жизнь, здоровье и имущество;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мер социальной защиты, предусматривающих реализацию установленного настоящим Законом права на материальную компенсацию в случае их гибели (смерти), причинения им телесных повреждений или иного вреда здоровью, уничтожения или повреждения их имущества.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Надзор за соблюдением законности при осуществлении мер государственной защиты</w:t>
      </w:r>
    </w:p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надзор за соблюдением законности при осуществлении мер государственной защиты возлагается на Генерального Прокурора Республики Казахстан и подчиненных ему прокуроров.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в редакции Закона РК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Меры безопасности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Виды мер безопасности</w:t>
      </w:r>
    </w:p>
    <w:bookmarkStart w:name="z10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личной и имущественной безопасности защищаемых лиц при производстве дознания, предварительного следствия или в ходе судебного разбирательства орган, ведущий уголовный процесс, с учетом конкретных обстоятельств вправе применить следующие меры безопасности:</w:t>
      </w:r>
    </w:p>
    <w:bookmarkEnd w:id="14"/>
    <w:bookmarkStart w:name="z10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предостережение лицу, от которого исходит угроза насилия или других запрещенных уголовным законом деяний, о возможном привлечении его к уголовной ответственности;</w:t>
      </w:r>
    </w:p>
    <w:bookmarkEnd w:id="15"/>
    <w:bookmarkStart w:name="z10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ограничение доступа к сведениям о защищаемом лице; </w:t>
      </w:r>
    </w:p>
    <w:bookmarkEnd w:id="16"/>
    <w:bookmarkStart w:name="z10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 в порядке, предусмотренном Уголовно-процессуальным кодексом Республики Казахстан, в отношении обвиняемого (подозреваемого) меры пресечения, исключающей возможность применения (организации применения) в отношении лиц, участвующих в уголовном процессе, насилия или совершения (организации совершения) иных преступных деяний;</w:t>
      </w:r>
    </w:p>
    <w:bookmarkEnd w:id="17"/>
    <w:bookmarkStart w:name="z10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удаление из зала судебного заседания отдельных лиц;</w:t>
      </w:r>
    </w:p>
    <w:bookmarkEnd w:id="18"/>
    <w:bookmarkStart w:name="z10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закрытого заседания суда;</w:t>
      </w:r>
    </w:p>
    <w:bookmarkEnd w:id="19"/>
    <w:bookmarkStart w:name="z10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допрос свидетеля судом: </w:t>
      </w:r>
    </w:p>
    <w:bookmarkEnd w:id="20"/>
    <w:bookmarkStart w:name="z10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оглашения данных о его личности с использованием псевдонима;</w:t>
      </w:r>
    </w:p>
    <w:bookmarkEnd w:id="21"/>
    <w:bookmarkStart w:name="z10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условиях, исключающих его узнавание;</w:t>
      </w:r>
    </w:p>
    <w:bookmarkEnd w:id="22"/>
    <w:bookmarkStart w:name="z10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визуального наблюдения его другими участниками судебного разбирательства;</w:t>
      </w:r>
    </w:p>
    <w:bookmarkEnd w:id="23"/>
    <w:bookmarkStart w:name="z11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запрещением при необходимости производства видео-, звукозаписи и иных способов запечатления допроса;</w:t>
      </w:r>
    </w:p>
    <w:bookmarkEnd w:id="24"/>
    <w:bookmarkStart w:name="z11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запрет на приближение в порядке, предусмотренном Уголовно-процессуальным кодексом Республики Казахстан;</w:t>
      </w:r>
    </w:p>
    <w:bookmarkEnd w:id="25"/>
    <w:bookmarkStart w:name="z11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личной безопасности защищаемого лица.</w:t>
      </w:r>
    </w:p>
    <w:bookmarkEnd w:id="26"/>
    <w:bookmarkStart w:name="z1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Органы, осуществляющие меры безопасности на основании постановления органа, ведущего уголовный процесс, об обеспечении личной безопасности защищаемого лица, избирают и применяют одновременно несколько либо одну из следующих мер обеспечения личной безопасности:</w:t>
      </w:r>
    </w:p>
    <w:bookmarkEnd w:id="27"/>
    <w:bookmarkStart w:name="z1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личная охрана, охрана жилища и иного имущества;</w:t>
      </w:r>
    </w:p>
    <w:bookmarkEnd w:id="28"/>
    <w:bookmarkStart w:name="z1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средствами индивидуальной защиты, самообороны, связи, техническими средствами и оружием;</w:t>
      </w:r>
    </w:p>
    <w:bookmarkEnd w:id="29"/>
    <w:bookmarkStart w:name="z1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временное помещение в безопасное место; </w:t>
      </w:r>
    </w:p>
    <w:bookmarkEnd w:id="30"/>
    <w:bookmarkStart w:name="z1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конфиденциальности сведений о защищаемых лицах;</w:t>
      </w:r>
    </w:p>
    <w:bookmarkEnd w:id="31"/>
    <w:bookmarkStart w:name="z11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переселение на другое место жительства, смена места работы (службы) или учебы, оказание помощи в трудоустройстве;</w:t>
      </w:r>
    </w:p>
    <w:bookmarkEnd w:id="32"/>
    <w:bookmarkStart w:name="z11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замена документов;</w:t>
      </w:r>
    </w:p>
    <w:bookmarkEnd w:id="33"/>
    <w:bookmarkStart w:name="z12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внешности.</w:t>
      </w:r>
    </w:p>
    <w:bookmarkEnd w:id="34"/>
    <w:bookmarkStart w:name="z12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 на другое место жительства, замена документов и изменение внешности являются исключительными мерами безопасности и применяются в случаях, если безопасность защищаемого лица не может быть обеспечена применением других мер безопасности.</w:t>
      </w:r>
    </w:p>
    <w:bookmarkEnd w:id="35"/>
    <w:bookmarkStart w:name="z12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реализации предусмотренных настоящей статьей мер безопасности могут проводиться оперативно-розыскные мероприятия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оперативно-розыскной деятельности.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Официальное предостережение лицу, от которого исходит угроза насилия или других запрещенных уголовным законом деяний, о возможном привлечении его к уголовной ответственности</w:t>
      </w:r>
    </w:p>
    <w:bookmarkStart w:name="z1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достаточных данных об угрозе совершения в отношении защищаемых лиц насилия или иного запрещенного уголовным законом деяния,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Казахстан, орган, ведущий уголовный процесс, выносит официальное предостережение лицу, от которого исходит угроза насилия или совершения других запрещенных уголовным законом деяний, о возможном привлечении его к уголовной ответственности. Предостережение, вынесенное органом, ведущим уголовный процесс, объявляется лицу под расписку.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Ограничение доступа к сведениям о защищаемом лице</w:t>
      </w:r>
    </w:p>
    <w:bookmarkStart w:name="z1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Ограничение доступа к сведениям о защищаемом лице состоит в изъятии из материалов уголовного дела сведений об анкетных данных лица и хранении их отдельно от основного производства, а также в использовании для этого псевдонима.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Применение в отношении обвиняемого (подозреваемого) меры пресечения, исключающей возможность применения (организации применения) в отношении участников уголовного процесса насилия или совершения (организации совершения) иных преступных деяний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10 с изменением, внесенным Законом РК от 03.01.2023 </w:t>
      </w:r>
      <w:r>
        <w:rPr>
          <w:rFonts w:ascii="Times New Roman"/>
          <w:b w:val="false"/>
          <w:i w:val="false"/>
          <w:color w:val="ff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2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угроз со стороны обвиняемого (подозреваемого) орган, ведущий уголовный процесс, вправе применить в соответствии с Уголовно-процессуальным кодексом Республики Казахстан в отношении последнего меру пресечения, исключающую возможность применения (организации применения) насилия или совершения (организации совершения) иных преступных деяний, о чем выносит мотивированное постановление. Копия постановления вручается лицу, в отношении которого оно вынесено.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принятом решении уведомляется защищаемое лицо.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меры пресечения или побега обвиняемого (подозреваемого) защищаемое лицо подлежит незамедлительному уведомлению.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Законом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Удаление из зала судебного заседания отдельных лиц</w:t>
      </w:r>
    </w:p>
    <w:bookmarkStart w:name="z2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прямо предусмотренных Уголовно-процессуальным кодексом Республики Казахстан, председательствующий вправе удалить отдельных лиц из зала судебного заседания.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Проведение закрытого заседания суда</w:t>
      </w:r>
    </w:p>
    <w:bookmarkStart w:name="z2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безопасности защищаемых лиц председательствующий в судебном разбирательстве проводит закрытое заседание суда. Закрытое судебное разбирательство допускается по мотивированному постановлению суда.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Допрос свидетеля судом</w:t>
      </w:r>
    </w:p>
    <w:bookmarkStart w:name="z2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Допрос свидетеля судом без оглашения данных о его личности может быть произведен с использованием псевдонима, а также допрос свидетеля стороны обвинения в суде может быть произведен после удаления из зала судебного заседания обвиняемого, представителей стороны защиты. 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необходимых случаях допрос защищаемого лица может производиться в условиях, исключающих его узнавание. Для этих целей могут быть использованы: маска, грим, аппарат для изменения голоса защищаемого лица и иные не противоречащие закону способы защиты. 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Допрос защищаемого лица без визуального наблюдения его другими участниками процесса может быть произведен при помощи применения видео- и других технических средств, ширмы, защитного экрана, при участии ограниченного круга участников процесса, предупреждаемых о сохранении конфиденциальности. 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председательствующий может запретить применение в ходе судебного разбирательства видео-, звукозаписи и иных способов запечатления допроса свидетеля.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принятых мерах безопасности суд выносит мотивированное постановление.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13-1. Запрет на приближение</w:t>
      </w:r>
    </w:p>
    <w:bookmarkStart w:name="z12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безопасности защищаемых лиц устанавливается запрет на приближение в соответствии с Уголовно-процессуальным кодексом Республики Казахстан.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13-1 в соответствии с Законом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Личная охрана, охрана жилища и иного имущества</w:t>
      </w:r>
    </w:p>
    <w:bookmarkStart w:name="z2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Органами, осуществляющими меры безопасности, с согласия защищаемых лиц обеспечивается их личная охрана, охрана жилища и иного имущества. При необходимости устанавливаются средства противопожарной и охранной сигнализации, технические средства наблюдения с согласия защищаемого лица, могут быть заменены номера телефонов и государственные регистрационные номерные знаки используемых транспортных средств.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Обеспечение средствами индивидуальной защиты, самообороны, связи, техническими средствами и оружием</w:t>
      </w:r>
    </w:p>
    <w:bookmarkStart w:name="z12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Органы, осуществляющие меры безопасности, могут выдавать защищаемым лицам средства индивидуальной защиты, самообороны, связи, а также технические средства для фиксации допускаемых в отношении их противоправных посягательств и оповещения об опасности.</w:t>
      </w:r>
    </w:p>
    <w:bookmarkEnd w:id="48"/>
    <w:bookmarkStart w:name="z12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перечисленным в подпунктах 1), 3), 4), 5) и 6)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может также выдаваться оружие, в том числе служебное, боевое или самообороны. Хранение, ношение и применение защищаемыми лицами выданного им оружия осуществляются в соответствии с законодательством Республики Казахстан.</w:t>
      </w:r>
    </w:p>
    <w:bookmarkEnd w:id="49"/>
    <w:bookmarkStart w:name="z12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выдачи, виды средств индивидуальной защиты, самообороны, связи, оповещения об опасности и технических средств определяются Правительством Республики Казахстан.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Временное помещение в безопасное место</w:t>
      </w:r>
    </w:p>
    <w:bookmarkStart w:name="z3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защищаемые лица, достигшие совершеннолетия, могут быть с их согласия, а несовершеннолетние с согласия их родителей или иных законных представителей, помещены в места, где им будет обеспечена безопасность.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пребывания в данном месте согласовывается между защищаемыми лицами и органом, обеспечивающим защиту.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Обеспечение конфиденциальности сведений о защищаемых лицах</w:t>
      </w:r>
    </w:p>
    <w:bookmarkStart w:name="z3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органа, осуществляющего меры безопасности, на определяемый им срок может быть наложен запрет на выдачу данных о личности защищаемых лиц, их месте жительства и иных сведений о них из адресных бюро, паспортных служб, подразделений уполномоченного органа по обеспечению безопасности дорожного движения, справочных служб автоматической телефонной связи и других информационно-справочных фондов независимо от ведомственной принадлежности, за исключением случаев, когда такие сведения выясняются в установленном порядке в связи с производством по другому уголовному делу.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в редакции Закона РК от 17.04.2014 </w:t>
      </w:r>
      <w:r>
        <w:rPr>
          <w:rFonts w:ascii="Times New Roman"/>
          <w:b w:val="false"/>
          <w:i w:val="false"/>
          <w:color w:val="000000"/>
          <w:sz w:val="28"/>
        </w:rPr>
        <w:t>№ 195-V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с изменением, внесенным Законом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Переселение на другое место жительства, смена места работы (службы) или учебы, оказание помощи в трудоустройстве</w:t>
      </w:r>
    </w:p>
    <w:bookmarkStart w:name="z3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согласия защищаемых лиц либо по их заявлению они могут быть переведены на другую временную или постоянную работу (службу), или место учебы, переселены на другое временное или постоянное место жительства.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и государственные организации в пределах своей компетенции обязаны оказывать содействие в трудоустройстве и устройстве на учебу защищаемых лиц.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Законом РК от 07.04.2009 </w:t>
      </w:r>
      <w:r>
        <w:rPr>
          <w:rFonts w:ascii="Times New Roman"/>
          <w:b w:val="false"/>
          <w:i w:val="false"/>
          <w:color w:val="000000"/>
          <w:sz w:val="28"/>
        </w:rPr>
        <w:t>N 149-IV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Замена документов</w:t>
      </w:r>
    </w:p>
    <w:bookmarkStart w:name="z3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заявлению защищаемых лиц или с их согласия им могут быть выданы документы, удостоверяющие личность, и иные документы с измененными анкетными данными.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Новые анкетные данные выбираются по обязательному согласованию с защищаемым лицом или им самим, для несовершеннолетних с согласия их родителей или иных законных представителей.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Изменение внешности</w:t>
      </w:r>
    </w:p>
    <w:bookmarkStart w:name="z4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исключительных случаях, когда безопасность защищаемого лица нельзя обеспечить другими мерами, по его заявлению или с его согласия, для несовершеннолетнего лица - с письменного согласия его родителей или иных законных представителей возможно изменение его внешности. 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Законом РК от 07.04.2009 </w:t>
      </w:r>
      <w:r>
        <w:rPr>
          <w:rFonts w:ascii="Times New Roman"/>
          <w:b w:val="false"/>
          <w:i w:val="false"/>
          <w:color w:val="000000"/>
          <w:sz w:val="28"/>
        </w:rPr>
        <w:t>N 149-IV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Основания и порядок применения мер безопасности.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защищаемых лиц и органов, обеспечивающих безопасность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Применение и осуществление мер безопасности</w:t>
      </w:r>
    </w:p>
    <w:bookmarkStart w:name="z12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мер безопасности,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осуществляется:</w:t>
      </w:r>
    </w:p>
    <w:bookmarkEnd w:id="57"/>
    <w:bookmarkStart w:name="z12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</w:t>
      </w:r>
      <w:r>
        <w:rPr>
          <w:rFonts w:ascii="Times New Roman"/>
          <w:b w:val="false"/>
          <w:i w:val="false"/>
          <w:color w:val="000000"/>
          <w:sz w:val="28"/>
        </w:rPr>
        <w:t>подпунктам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– органами, в производстве которых находится уголовное дело;</w:t>
      </w:r>
    </w:p>
    <w:bookmarkEnd w:id="58"/>
    <w:bookmarkStart w:name="z13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</w:t>
      </w:r>
      <w:r>
        <w:rPr>
          <w:rFonts w:ascii="Times New Roman"/>
          <w:b w:val="false"/>
          <w:i w:val="false"/>
          <w:color w:val="000000"/>
          <w:sz w:val="28"/>
        </w:rPr>
        <w:t>подпунктам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– судами;</w:t>
      </w:r>
    </w:p>
    <w:bookmarkEnd w:id="59"/>
    <w:bookmarkStart w:name="z13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подпунктам 1), 2), 3) и 4) части первой пункта 2 – органами, осуществляющими меры безопасности;</w:t>
      </w:r>
    </w:p>
    <w:bookmarkEnd w:id="60"/>
    <w:bookmarkStart w:name="z13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подпункту 5) части первой пункта 2 – органами, осуществляющими меры безопасности во взаимодействии с местными исполнительными органами;</w:t>
      </w:r>
    </w:p>
    <w:bookmarkEnd w:id="61"/>
    <w:bookmarkStart w:name="z13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подпункту 6) части первой пункта 2 – органами, осуществляющими меры безопасности во взаимодействии с уполномоченными государственными органами;</w:t>
      </w:r>
    </w:p>
    <w:bookmarkEnd w:id="62"/>
    <w:bookmarkStart w:name="z13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подпункту 7) части первой пункта 2 – органами, осуществляющими меры безопасности во взаимодействии с уполномоченным органом в области здравоохранения и организациями здравоохранения.</w:t>
      </w:r>
    </w:p>
    <w:bookmarkEnd w:id="63"/>
    <w:bookmarkStart w:name="z13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безопасности в отношении судей военных судов, прокуроров, военнослужащих органов военной полиции, военно-следственных органов, а равно членов их семей и близких родственников могут осуществляться также командованием соответствующей воинской части или начальником соответствующего военного учреждения.</w:t>
      </w:r>
    </w:p>
    <w:bookmarkEnd w:id="64"/>
    <w:bookmarkStart w:name="z13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государственные органы, местные исполнительные органы и организации в пределах своей компетенции обязаны оказывать содействие органам, принимающим решение о применении мер безопасности и осуществляющим меры безопасности, в исполнении норм настоящего Закона.</w:t>
      </w:r>
    </w:p>
    <w:bookmarkEnd w:id="65"/>
    <w:bookmarkStart w:name="z13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уголовного дела для дальнейшего расследования в другой орган уголовного преследования реализация мер безопасности защищаемого лица осуществляется органом, принявшим дело в свое производство.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изменением, внесенным Законом РК от 14.03.2023 </w:t>
      </w:r>
      <w:r>
        <w:rPr>
          <w:rFonts w:ascii="Times New Roman"/>
          <w:b w:val="false"/>
          <w:i w:val="false"/>
          <w:color w:val="000000"/>
          <w:sz w:val="28"/>
        </w:rPr>
        <w:t>№ 206-VII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21-1. Обеспечение безопасности военнослужащих Вооруженных Сил, других войск и воинских формирований, сотрудников специальных государственных и правоохранительных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21-1 с изменением, внесенным Законом РК от 18.03.2025 </w:t>
      </w:r>
      <w:r>
        <w:rPr>
          <w:rFonts w:ascii="Times New Roman"/>
          <w:b w:val="false"/>
          <w:i w:val="false"/>
          <w:color w:val="ff0000"/>
          <w:sz w:val="28"/>
        </w:rPr>
        <w:t>№ 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bookmarkStart w:name="z13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Безопасность военнослужащих Вооруженных Сил, других войск и воинских формирований, сотрудников специальных государственных и правоохранительных органов, являющихся защищаемыми лицами, обеспечивается путем применения мер безопасности,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с учетом особенностей прохождения воинской службы в Вооруженных Силах, других войсках и воинских формированиях, а также службы в специальных государственных и правоохранительных органах.</w:t>
      </w:r>
    </w:p>
    <w:bookmarkEnd w:id="67"/>
    <w:bookmarkStart w:name="z13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отношении защищаемого лица из числа военнослужащих, сотрудников специальных государственных и правоохранительных органов может применяться также перевод (откомандирование) с учетом требований законодательства Республики Казахстан, регулирующего деятельность соответствующих государственных органов:</w:t>
      </w:r>
    </w:p>
    <w:bookmarkEnd w:id="68"/>
    <w:bookmarkStart w:name="z14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военнослужащего в другую воинскую часть Вооруженных Сил, других войск и воинских формирований другого государственного органа, в котором предусмотрена воинская служба, в соответствии с законодательством Республики Казахстан;</w:t>
      </w:r>
    </w:p>
    <w:bookmarkEnd w:id="69"/>
    <w:bookmarkStart w:name="z14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военнослужащего, проходящего срочную воинскую службу по призыву, от которого может исходить угроза совершения в отношении защищаемого лица насилия или иного запрещенного уголовным законом деяния, в другую воинскую часть Вооруженных Сил, других войск и воинских формирований;</w:t>
      </w:r>
    </w:p>
    <w:bookmarkEnd w:id="70"/>
    <w:bookmarkStart w:name="z14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сотрудника специального государственного органа к новому месту службы в составе органа, в котором он проходит службу, либо в иной специальный государственный орган в соответствии с законодательством Республики Казахстан; </w:t>
      </w:r>
    </w:p>
    <w:bookmarkEnd w:id="71"/>
    <w:bookmarkStart w:name="z14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сотрудника правоохранительного органа к новому месту службы в составе органа, в котором он проходит службу, либо в иной правоохранительный орган, а также воинскую часть Вооруженных Сил, других войск и воинских формирований в соответствии с законодательством Республики Казахстан.</w:t>
      </w:r>
    </w:p>
    <w:bookmarkEnd w:id="72"/>
    <w:bookmarkStart w:name="z14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переводе военнослужащий, сотрудник назначается на равную или вышестоящую должность с обеспечением его использования по основной или однопрофильной специальности.</w:t>
      </w:r>
    </w:p>
    <w:bookmarkEnd w:id="73"/>
    <w:bookmarkStart w:name="z14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Перевод (откомандирование) защищаемого лица осуществляется с его согласия, выраженного в письменном виде.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21-1 в соответствии с Законом РК от 07.04.2009 </w:t>
      </w:r>
      <w:r>
        <w:rPr>
          <w:rFonts w:ascii="Times New Roman"/>
          <w:b w:val="false"/>
          <w:i w:val="false"/>
          <w:color w:val="000000"/>
          <w:sz w:val="28"/>
        </w:rPr>
        <w:t>N 149-IV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изменением, внесенным Законом РК от 18.03.2025 </w:t>
      </w:r>
      <w:r>
        <w:rPr>
          <w:rFonts w:ascii="Times New Roman"/>
          <w:b w:val="false"/>
          <w:i w:val="false"/>
          <w:color w:val="000000"/>
          <w:sz w:val="28"/>
        </w:rPr>
        <w:t>№ 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21-2. Обеспечение безопасности защищаемого лица, содержащегося под стражей или находящегося в месте отбывания наказания</w:t>
      </w:r>
    </w:p>
    <w:bookmarkStart w:name="z14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Безопасность защищаемого лица, содержащегося под стражей или находящегося в местах отбывания наказания в виде ареста, лишения свободы, обеспечивается применением в отношении него мер безопасности, предусмотренных подпунктами 3) и 4) части первой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либо иных мер, предусмотренных Уголовно-исполнительным кодексом Республики Казахстан.</w:t>
      </w:r>
    </w:p>
    <w:bookmarkEnd w:id="75"/>
    <w:bookmarkStart w:name="z14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безопасности лица, указанного в части первой настоящей статьи, могут применяться также:</w:t>
      </w:r>
    </w:p>
    <w:bookmarkEnd w:id="76"/>
    <w:bookmarkStart w:name="z14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перевод защищаемого лица или лица, от которого исходит угроза совершения в отношении защищаемого лица насилия или иного запрещенного уголовным законом деяния, из одного места содержания под стражей и отбывания наказания в другое;</w:t>
      </w:r>
    </w:p>
    <w:bookmarkEnd w:id="77"/>
    <w:bookmarkStart w:name="z14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раздельное содержание защищаемого лица и лица, от которого исходит угроза совершения в отношении защищаемого лица насилия или иного запрещенного уголовным законом деяния.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21-2 в соответствии с Законом РК от 07.04.2009 </w:t>
      </w:r>
      <w:r>
        <w:rPr>
          <w:rFonts w:ascii="Times New Roman"/>
          <w:b w:val="false"/>
          <w:i w:val="false"/>
          <w:color w:val="000000"/>
          <w:sz w:val="28"/>
        </w:rPr>
        <w:t>N 149-IV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Основания применения мер безопасности</w:t>
      </w:r>
    </w:p>
    <w:bookmarkStart w:name="z4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ведущий уголовный процесс, принимает меры безопасности на основании устного (письменного) заявления лица, подлежащего государственной защите, или по собственной инициативе при наличии достаточных данных об угрозе совершения в отношении защищаемого лица насилия или иного запрещенного уголовным законом деяния.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Порядок применения мер безопасности</w:t>
      </w:r>
    </w:p>
    <w:bookmarkStart w:name="z15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Орган, ведущий уголовный процесс, получив от лица, подлежащего государственной защите, устное (письменное) заявление об угрозе совершения в отношении него насилия или иного запрещенного уголовным законом деяния, либо при поступлении достаточных данных, свидетельствующих о реальности угрозы, обязан в соответствии с законодательством Республики Казахстан проверить указанное заявление или поступившие данные и в течение двадцати четырех часов с момента его (их) получения принять решение о применении мер безопасности либо об отказе в их применении.</w:t>
      </w:r>
    </w:p>
    <w:bookmarkEnd w:id="80"/>
    <w:bookmarkStart w:name="z15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принятом решении немедленно уведомляется лицо, подлежащее государственной защите, с вручением ему копии соответствующего постановления.</w:t>
      </w:r>
    </w:p>
    <w:bookmarkEnd w:id="81"/>
    <w:bookmarkStart w:name="z15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не терпящих отлагательства, решение о применении мер безопасности принимается незамедлительно.</w:t>
      </w:r>
    </w:p>
    <w:bookmarkEnd w:id="82"/>
    <w:bookmarkStart w:name="z15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Отказ в применении мер безопасности либо постановление об отмене мер безопасности могут быть обжалованы в суд или прокуратуру. Жалоба подлежит незамедлительному рассмотрению.</w:t>
      </w:r>
    </w:p>
    <w:bookmarkEnd w:id="83"/>
    <w:bookmarkStart w:name="z15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отказа в применении мер безопасности либо принятия постановления об отмене мер безопасности судьей или прокурором жалоба подлежит незамедлительному рассмотрению вышестоящим судом или прокурором.</w:t>
      </w:r>
    </w:p>
    <w:bookmarkEnd w:id="84"/>
    <w:bookmarkStart w:name="z15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Орган, осуществляющий меры безопасности, получив постановление об обеспечении личной безопасности защищаемого лица, избирает необходимые меры личной безопасности, предусмотренные настоящим Законом, определяет сроки и способы их применения, о чем выносит соответствующее постановление.</w:t>
      </w:r>
    </w:p>
    <w:bookmarkEnd w:id="85"/>
    <w:bookmarkStart w:name="z15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 избранных мерах обеспечения личной безопасности, изменении, дополнении и результатах их применения орган, осуществляющий меры безопасности, информирует орган, принимающий решение о применении мер безопасности.</w:t>
      </w:r>
    </w:p>
    <w:bookmarkEnd w:id="86"/>
    <w:bookmarkStart w:name="z15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применении мер обеспечения личной безопасности, предусмотренных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орган, осуществляющий меры безопасности, заключает с защищаемым лицом договор в письменном виде об условиях применения мер безопасности, взаимных обязательствах и ответственности сторон в соответствии с настоящим Законом в порядке, определенном органами, осуществляющими меры безопасности. Принимаемые меры безопасности не должны ущемлять право на пенсионное обеспечение, жилищные, трудовые и иные права защищаемых и других лиц.</w:t>
      </w:r>
    </w:p>
    <w:bookmarkEnd w:id="87"/>
    <w:bookmarkStart w:name="z15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Орган, осуществляющий меры безопасности, обеспечивает психологическое сопровождение защищаемого лица, направленное на предотвращение нарушений внутренней устойчивости, создание комфортных социально-психологических условий в связи с применением мер безопасности, минимизацию социально вредных последствий в связи с участием в уголовном процессе.</w:t>
      </w:r>
    </w:p>
    <w:bookmarkEnd w:id="88"/>
    <w:bookmarkStart w:name="z15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Независимо от принятия мер безопасности орган, ведущий уголовный процесс, кроме суда, обязан при наличии к тому оснований провести досудебное расследование в связи с обнаружившейся угрозой насилия или совершения другого запрещенного уголовным законом деяния в отношении лица, участвующего в уголовном процессе.</w:t>
      </w:r>
    </w:p>
    <w:bookmarkEnd w:id="89"/>
    <w:bookmarkStart w:name="z16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Применение мер безопасности в отношении несовершеннолетних или лиц, которые по своему физическому или психическому состоянию лишены возможности самостоятельно реализовывать свои права и интересы, осуществляется с привлечением их законных представителей. Законные представители имеют те же права, что и представляемые ими физические лица, в пределах, предусмотренных настоящим Законом.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Обязательность исполнения решений о применении мер безопасности</w:t>
      </w:r>
    </w:p>
    <w:bookmarkStart w:name="z16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Решения органов, обеспечивающих безопасность, принятые в соответствии с их компетенцией, обязательны для исполнения должностными лицами исполнительных органов, учреждений, организаций, в адрес которых они направлены.</w:t>
      </w:r>
    </w:p>
    <w:bookmarkEnd w:id="91"/>
    <w:bookmarkStart w:name="z16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Должностные лица и другие работники государственных органов, организаций, Вооруженных Сил, других войск и воинских формирований обязаны оказывать содействие органам, обеспечивающим государственную защиту, в решении задач, возложенных на них настоящим Законом, и не вправе препятствовать указанным органам и их представителям осуществлять деятельность в пределах их компетенции.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Права защищаемых лиц</w:t>
      </w:r>
    </w:p>
    <w:bookmarkStart w:name="z16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Защищаемые лица имеют право:</w:t>
      </w:r>
    </w:p>
    <w:bookmarkEnd w:id="93"/>
    <w:bookmarkStart w:name="z16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знать о применяемых мерах безопасности к ним, членам их семей, близким родственникам;</w:t>
      </w:r>
    </w:p>
    <w:bookmarkEnd w:id="94"/>
    <w:bookmarkStart w:name="z16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ходатайствовать в органы, обеспечивающие безопасность, о применении или неприменении в отношении их конкретных мер безопасности,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либо их полной отмене;</w:t>
      </w:r>
    </w:p>
    <w:bookmarkEnd w:id="95"/>
    <w:bookmarkStart w:name="z16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обжаловать решения и действия (бездействие) должностных лиц, обеспечивающих меры безопасности, в вышестоящий орган, прокуратуру или суд;</w:t>
      </w:r>
    </w:p>
    <w:bookmarkEnd w:id="96"/>
    <w:bookmarkStart w:name="z16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с заявлением о применении дополнительных мер безопасности, предусмотренных настоящим Законом, либо их отмене.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Обязанности защищаемых лиц</w:t>
      </w:r>
    </w:p>
    <w:bookmarkStart w:name="z16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Защищаемые лица обязаны:</w:t>
      </w:r>
    </w:p>
    <w:bookmarkEnd w:id="98"/>
    <w:bookmarkStart w:name="z16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выполнять условия применения в отношении их мер безопасности и законные требования органа, обеспечивающего безопасность; </w:t>
      </w:r>
    </w:p>
    <w:bookmarkEnd w:id="99"/>
    <w:bookmarkStart w:name="z17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незамедлительно информировать орган, обеспечивающий безопасность, о каждом случае угрозы или фактах противоправных действий в отношении их; </w:t>
      </w:r>
    </w:p>
    <w:bookmarkEnd w:id="100"/>
    <w:bookmarkStart w:name="z17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беречь имущество, выданное им для обеспечения безопасности, в случае продажи, передачи другому лицу или умышленной порчи имущества, переданного в пользование в целях обеспечения безопасности, нести ответственность, установленную законами Республики Казахстан;</w:t>
      </w:r>
    </w:p>
    <w:bookmarkEnd w:id="101"/>
    <w:bookmarkStart w:name="z17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разглашать сведения о принимаемых в отношении их мерах безопасности;</w:t>
      </w:r>
    </w:p>
    <w:bookmarkEnd w:id="102"/>
    <w:bookmarkStart w:name="z17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необходимости пройти обучение по пользованию средствами индивидуальной защиты, самообороны, связи, техническими средствами и оружием.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26-1. Права и обязанности органов, обеспечивающих безопасность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Органы, принимающие решение о применении мер безопасности, имеют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у государственных органов, физических и юридических лиц независимо от организационно-правовой формы и получать от них необходимые сведения по заявлениям или данным об угрозе совершения насилия или иного запрещенного уголовным законом деяния в отношении лиц, подлежащих государственной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производить процессуальные действия или давать необходимые поручения органам, осуществляющим меры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Органы, осуществляющие меры безопасности, имеют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необходимые меры личной безопасности в отношении защищаемого лица, определять способы и сроки их применения, при необходимости изменять и дополнять применяемые меры личной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у государственных органов, физических и юридических лиц независимо от форм собственности и получать от них необходимые сведения по обеспечению безопасности защищаемых лиц, в отношении которых принято решение о применении мер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требовать от защищаемого лица соблюдения условий применения мер безопасности, выполнения законных распоряжений, связанных с применением указанных мер;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обращаться в органы, принимающие решение о применении мер безопасности, с ходатайством о применении мер безопасности либо их отмене;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проводить оперативно-розыскные мероприятия в порядке, установленном законом. </w:t>
      </w:r>
    </w:p>
    <w:bookmarkStart w:name="z17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случаях, предусмотренных настоящим Законом, отменять меры личной безопасности защищаемых лиц.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Органы, обеспечивающие безопасность защищаемых лиц, обязаны: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немедленно реагировать на каждый ставший им известным случай, требующий применения мер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все необходимые меры безопасности в отношении защищаемого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своевременно уведомлять защищаемых лиц об угрозе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безопасности, о применении, об изменении или отмене применения в их отношении мер безопасности, предусмотренных настоящим Законом, а также о принятии предусмотренных законодательством Республики Казахстан решений, связанных с обеспечением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разъяснять защищаемому лицу его права и обязанности при ознакомлении с постановлением о применении (отказе в применении) мер безопасности.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26-1 в соответствии с Законом РК от 07.04.2009 </w:t>
      </w:r>
      <w:r>
        <w:rPr>
          <w:rFonts w:ascii="Times New Roman"/>
          <w:b w:val="false"/>
          <w:i w:val="false"/>
          <w:color w:val="000000"/>
          <w:sz w:val="28"/>
        </w:rPr>
        <w:t>N 149-IV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Законом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Отмена мер безопасности</w:t>
      </w:r>
    </w:p>
    <w:bookmarkStart w:name="z17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Меры безопасности отменяются в случаях устранения угрозы совершения насилия или иного запрещенного уголовным законом деяния в отношении защищаемого лица, отказа от заключения защищаемым лицом договора, указанного в пункте 6 статьи 23 настоящего Закона, или неисполнения защищаемым лицом условий данного договора либо если дальнейшее применение мер безопасности невозможно в виду возникновения иных оснований, признанных органом, принимающим решение о применении мер безопасности, объективными.</w:t>
      </w:r>
    </w:p>
    <w:bookmarkEnd w:id="105"/>
    <w:bookmarkStart w:name="z17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Меры безопасности отменяются мотивированным постановлением лица, осуществляющего досудебное расследование, прокурора, суда, уполномоченного должностного лица органа, осуществляющего меры безопасности, или приговором суда в порядке, предусмотренном Уголовно-процессуальным кодексом Республики Казахстан и настоящим Законом.</w:t>
      </w:r>
    </w:p>
    <w:bookmarkEnd w:id="106"/>
    <w:bookmarkStart w:name="z17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Письменное заявление защищаемых лиц об отмене мер безопасности или ходатайство органа, осуществляющего меры безопасности, об их отмене рассматривается в срок не более трех суток. О принятом решении выносится постановление, которое в день его вынесения направляется в орган, осуществляющий меры безопасности, а также вручается лицу, в отношении которого вынесено указанное постановление.</w:t>
      </w:r>
    </w:p>
    <w:bookmarkEnd w:id="107"/>
    <w:bookmarkStart w:name="z17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прекращении органом, ведущим уголовный процесс, производства по уголовному делу либо постановлении приговора с решением вопроса о продолжении мер безопасности уполномоченные должностные лица органов, осуществляющих меры безопасности, в случаях возникновения в последующем оснований для отмены мер личной безопасности вправе своим постановлением отменять меры личной безопасности с последующим уведомлением прокурора. Заявление защищаемого лица об отмене мер личной безопасности в органы, осуществляющие меры безопасности, рассматривается в срок до трех суток с момента поступления. О результатах его рассмотрения выносится соответствующее постановление, копия которого вручается заявителю, с последующим уведомлением прокурора.</w:t>
      </w:r>
    </w:p>
    <w:bookmarkEnd w:id="108"/>
    <w:bookmarkStart w:name="z17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об отмене мер безопасности может быть обжаловано в порядке, предусмотренном Уголовно-процессуальным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Ответственность за нарушение требований настоящего Закона</w:t>
      </w:r>
    </w:p>
    <w:bookmarkStart w:name="z5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органов, обеспечивающих безопасность, виновные в непринятии или ненадлежащем осуществлении мер безопасности в отношении защищаемых лиц, либо должностные лица исполнительных органов, учреждений, в адрес которых направлены решения органов, обеспечивающих безопасность, в случае их неисполнения привлекаются к ответственности в соответствии с законодательными актами Республики Казахстан.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разглашения сведений об осуществляющихся мерах безопасности лицами, которым эти сведения были доверены или стали известны в связи с их служебной деятельностью, они подлежат уголовной ответственности в соответствии с законом. </w:t>
      </w:r>
    </w:p>
    <w:bookmarkStart w:name="z5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4. Финансирование и материальное обеспечение</w:t>
      </w:r>
      <w:r>
        <w:br/>
      </w:r>
      <w:r>
        <w:rPr>
          <w:rFonts w:ascii="Times New Roman"/>
          <w:b/>
          <w:i w:val="false"/>
          <w:color w:val="000000"/>
        </w:rPr>
        <w:t>мер государственной защиты. Меры социальной</w:t>
      </w:r>
      <w:r>
        <w:br/>
      </w:r>
      <w:r>
        <w:rPr>
          <w:rFonts w:ascii="Times New Roman"/>
          <w:b/>
          <w:i w:val="false"/>
          <w:color w:val="000000"/>
        </w:rPr>
        <w:t>защиты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Финансирование и материально-техническое обеспечение мер государственной защиты</w:t>
      </w:r>
    </w:p>
    <w:bookmarkStart w:name="z18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Финансирование и материально-техническое обеспечение мер государственной защиты, предусмотренных настоящим Законом, осуществляются за счет бюджетных средств в порядке, установленном руководителями государственных органов, осуществляющих меры безопасности, по согласованию с центральным уполномоченным органом по исполнению бюджета.</w:t>
      </w:r>
    </w:p>
    <w:bookmarkEnd w:id="112"/>
    <w:bookmarkStart w:name="z18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Расходы, связанные с применением мер безопасности, не могут быть возложены на защищаемое лицо.</w:t>
      </w:r>
    </w:p>
    <w:bookmarkEnd w:id="113"/>
    <w:bookmarkStart w:name="z18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пособий и компенсация расходов, связанных с переменой места жительства и работы, а также изменением внешности, осуществляются за счет бюджетных средств в соответствии с законодательством Республики Казахстан органом, обеспечивающим безопасность.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Социальные гарантии в случае причинения вреда жизни, здоровью и имуществу защищаемых лиц</w:t>
      </w:r>
    </w:p>
    <w:bookmarkStart w:name="z5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Защищаемым лицам, кроме лиц, социальное обеспечение которых регулируется законодательством Республики Казахстан, обеспечиваются социальные гарантии за счет бюджетных средств в случае причинения вреда жизни, здоровью и имуществу, связанного с их участием в уголовном процессе, с последующим взысканием этих средств с лица, виновного в причинении защищаемому лицу ущерба, в случаях и порядке, которые установлены законами Республики Казахстан.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выплаты социальных гарантий определяются Правительством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с изменением, внесенным Законом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с 1 января 2001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